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04" w:rsidRPr="00B0671A" w:rsidRDefault="005B3804" w:rsidP="005B3804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671A">
        <w:rPr>
          <w:rFonts w:ascii="Times New Roman" w:hAnsi="Times New Roman" w:cs="Times New Roman"/>
          <w:b/>
          <w:sz w:val="28"/>
          <w:szCs w:val="28"/>
        </w:rPr>
        <w:t>T.C.</w:t>
      </w:r>
    </w:p>
    <w:p w:rsidR="005B3804" w:rsidRPr="00B0671A" w:rsidRDefault="005B3804" w:rsidP="005B3804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71A">
        <w:rPr>
          <w:rFonts w:ascii="Times New Roman" w:hAnsi="Times New Roman" w:cs="Times New Roman"/>
          <w:b/>
          <w:sz w:val="28"/>
          <w:szCs w:val="28"/>
        </w:rPr>
        <w:t>MANAVGAT KAYMAKAMLIĞI</w:t>
      </w:r>
    </w:p>
    <w:p w:rsidR="005B3804" w:rsidRDefault="005B3804" w:rsidP="005B38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0671A">
        <w:rPr>
          <w:rFonts w:ascii="Times New Roman" w:hAnsi="Times New Roman" w:cs="Times New Roman"/>
          <w:b/>
          <w:sz w:val="28"/>
          <w:szCs w:val="28"/>
        </w:rPr>
        <w:t>İlçe Milli Eğitim Müdürlüğü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63F69" w:rsidRDefault="005B3804" w:rsidP="005B38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“</w:t>
      </w:r>
      <w:r w:rsidR="006A5AB4">
        <w:rPr>
          <w:rFonts w:ascii="Times New Roman" w:eastAsia="Times New Roman" w:hAnsi="Times New Roman" w:cs="Times New Roman"/>
          <w:b/>
          <w:sz w:val="24"/>
        </w:rPr>
        <w:t>DOĞRU HAMLEDE BULUŞALIM</w:t>
      </w:r>
      <w:r>
        <w:rPr>
          <w:rFonts w:ascii="Times New Roman" w:eastAsia="Times New Roman" w:hAnsi="Times New Roman" w:cs="Times New Roman"/>
          <w:b/>
          <w:sz w:val="24"/>
        </w:rPr>
        <w:t xml:space="preserve"> PROJESİ” UYGULAMA TALİMATI</w:t>
      </w:r>
    </w:p>
    <w:p w:rsidR="00563F69" w:rsidRDefault="001D3B32" w:rsidP="001D3B3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</w:t>
      </w:r>
      <w:proofErr w:type="gramStart"/>
      <w:r w:rsidR="006A5AB4">
        <w:rPr>
          <w:rFonts w:ascii="Times New Roman" w:eastAsia="Times New Roman" w:hAnsi="Times New Roman" w:cs="Times New Roman"/>
          <w:sz w:val="24"/>
          <w:shd w:val="clear" w:color="auto" w:fill="FFFFFF"/>
        </w:rPr>
        <w:t>Çocuklarımızın satranç sporu ile tanışması,</w:t>
      </w:r>
      <w:r w:rsidR="00F42CA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6A5AB4">
        <w:rPr>
          <w:rFonts w:ascii="Times New Roman" w:eastAsia="Times New Roman" w:hAnsi="Times New Roman" w:cs="Times New Roman"/>
          <w:sz w:val="24"/>
          <w:shd w:val="clear" w:color="auto" w:fill="FFFFFF"/>
        </w:rPr>
        <w:t>öğrenmesi,</w:t>
      </w:r>
      <w:r w:rsidR="00F42CA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6A5AB4">
        <w:rPr>
          <w:rFonts w:ascii="Times New Roman" w:eastAsia="Times New Roman" w:hAnsi="Times New Roman" w:cs="Times New Roman"/>
          <w:sz w:val="24"/>
          <w:shd w:val="clear" w:color="auto" w:fill="FFFFFF"/>
        </w:rPr>
        <w:t>kazanımlarından istifade etmesi ve bu sporun tabana yayılmasını sağlamak maksadıyla</w:t>
      </w:r>
      <w:r w:rsidR="005B3804"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r w:rsidR="006A5AB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Manavgat Kaymakamlığımız (Manavgat Gençlik Hizmetleri ve Spor İlçe Müdürlüğü, Manavgat İlçe Milli Eğitim Müdürlüğü) koordinesinde, </w:t>
      </w:r>
      <w:r w:rsidR="006A5AB4">
        <w:rPr>
          <w:rFonts w:ascii="Times New Roman" w:eastAsia="Times New Roman" w:hAnsi="Times New Roman" w:cs="Times New Roman"/>
          <w:sz w:val="24"/>
        </w:rPr>
        <w:t xml:space="preserve"> </w:t>
      </w:r>
      <w:r w:rsidR="005B3804">
        <w:rPr>
          <w:rFonts w:ascii="Times New Roman" w:eastAsia="Times New Roman" w:hAnsi="Times New Roman" w:cs="Times New Roman"/>
          <w:sz w:val="24"/>
        </w:rPr>
        <w:t>‘</w:t>
      </w:r>
      <w:r w:rsidR="006A5AB4">
        <w:rPr>
          <w:rFonts w:ascii="Times New Roman" w:eastAsia="Times New Roman" w:hAnsi="Times New Roman" w:cs="Times New Roman"/>
          <w:sz w:val="24"/>
        </w:rPr>
        <w:t>Doğru Hamlede Buluşalım Projesi</w:t>
      </w:r>
      <w:r w:rsidR="005B3804">
        <w:rPr>
          <w:rFonts w:ascii="Times New Roman" w:eastAsia="Times New Roman" w:hAnsi="Times New Roman" w:cs="Times New Roman"/>
          <w:sz w:val="24"/>
        </w:rPr>
        <w:t>’</w:t>
      </w:r>
      <w:r w:rsidR="006A5AB4">
        <w:rPr>
          <w:rFonts w:ascii="Times New Roman" w:eastAsia="Times New Roman" w:hAnsi="Times New Roman" w:cs="Times New Roman"/>
          <w:sz w:val="24"/>
        </w:rPr>
        <w:t xml:space="preserve"> kapsamında ilkokul 1. ve 2. sınıfların serbest etkinlik saatinde 1 </w:t>
      </w:r>
      <w:r w:rsidR="005B3804">
        <w:rPr>
          <w:rFonts w:ascii="Times New Roman" w:eastAsia="Times New Roman" w:hAnsi="Times New Roman" w:cs="Times New Roman"/>
          <w:sz w:val="24"/>
        </w:rPr>
        <w:t xml:space="preserve">(bir) </w:t>
      </w:r>
      <w:r w:rsidR="006A5AB4">
        <w:rPr>
          <w:rFonts w:ascii="Times New Roman" w:eastAsia="Times New Roman" w:hAnsi="Times New Roman" w:cs="Times New Roman"/>
          <w:sz w:val="24"/>
        </w:rPr>
        <w:t>saat satranç dersi eğitimi öğrencilerimize verilecektir.</w:t>
      </w:r>
      <w:proofErr w:type="gramEnd"/>
    </w:p>
    <w:p w:rsidR="00563F69" w:rsidRDefault="006A5AB4" w:rsidP="001D3B32">
      <w:pPr>
        <w:spacing w:after="200" w:line="276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Neden Satranç diye bakıldığında, kazanımlar açısından;</w:t>
      </w:r>
    </w:p>
    <w:p w:rsidR="00563F69" w:rsidRDefault="006A5A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Kötü alışkanlıklar edinilmesine engel olur.</w:t>
      </w:r>
    </w:p>
    <w:p w:rsidR="00563F69" w:rsidRDefault="006A5A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Planlı hareket etmenin önemini ve gerekliliğini kavratır.</w:t>
      </w:r>
    </w:p>
    <w:p w:rsidR="00563F69" w:rsidRDefault="006A5A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Süratli, doğru ve çabuk düşünebilmeye yardımcı olur, olaylara doğru yorumlarla yaklaşabilme yeteneklerini geliştirir.</w:t>
      </w:r>
    </w:p>
    <w:p w:rsidR="00563F69" w:rsidRDefault="006A5A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Kişiliği ve kar</w:t>
      </w:r>
      <w:r w:rsidR="00750DA5">
        <w:rPr>
          <w:rFonts w:ascii="Times New Roman" w:eastAsia="Times New Roman" w:hAnsi="Times New Roman" w:cs="Times New Roman"/>
          <w:sz w:val="24"/>
          <w:shd w:val="clear" w:color="auto" w:fill="FFFFFF"/>
        </w:rPr>
        <w:t>a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kteri olumlu yönde etkiler ve geliştirir.</w:t>
      </w:r>
    </w:p>
    <w:p w:rsidR="00563F69" w:rsidRDefault="00FB45B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Kendine güven</w:t>
      </w:r>
      <w:r w:rsidR="006A5AB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duygusu aşılar ve bunu geliştirir.</w:t>
      </w:r>
    </w:p>
    <w:p w:rsidR="00563F69" w:rsidRDefault="006A5A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Kendi güç ve yeteneklerini daha iyi tanıyarak, bireysel güç ve yetenekleri açığa çıkarmaya ve bireysel doğru kararlar alabilmeye yardımcı olur.</w:t>
      </w:r>
    </w:p>
    <w:p w:rsidR="00563F69" w:rsidRDefault="006A5A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Dikkatini tek konu üzerinde yoğunlaştırabilme alışkanlığı kazandırır.</w:t>
      </w:r>
    </w:p>
    <w:p w:rsidR="00750DA5" w:rsidRDefault="006A5A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Diğer ders konularının daha iyi anlaşılıp kavramasına yardımcı olur. </w:t>
      </w:r>
    </w:p>
    <w:p w:rsidR="00563F69" w:rsidRDefault="006A5A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Bilimselliği ön plana alarak araştırmalar yapmaya yönlendirir.</w:t>
      </w:r>
    </w:p>
    <w:p w:rsidR="00563F69" w:rsidRDefault="006A5A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Konulara karşı araştırmacı yaklaşımı benimsetir, onları ezberci zihniyetten arındırır.</w:t>
      </w:r>
    </w:p>
    <w:p w:rsidR="00563F69" w:rsidRDefault="006A5A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Kişileri düşünen, araştıran, sorgulayan varlıklar haline getirir ve karar verme açısından özgür bırakan bir ortam hazırlar.</w:t>
      </w:r>
    </w:p>
    <w:p w:rsidR="00563F69" w:rsidRDefault="006A5A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Başarıya ancak ve ancak sistemli ve disiplinli bir çalışmayla varılabileceğini gösterir.</w:t>
      </w:r>
    </w:p>
    <w:p w:rsidR="00563F69" w:rsidRDefault="006A5A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Mücadeleci bir ruh yapısına sahip olmanın gerekliliğini benimsetir.</w:t>
      </w:r>
    </w:p>
    <w:p w:rsidR="00563F69" w:rsidRDefault="006A5A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Başarısızlıklar karşısında yılmamayı, başarı için daha da çok çalışmanın gerekli olduğunu öğretir.</w:t>
      </w:r>
    </w:p>
    <w:p w:rsidR="00563F69" w:rsidRDefault="006A5A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Başarılardan büyük hazlar duyarak daha da başarılı olmaya yönlendirir.</w:t>
      </w:r>
    </w:p>
    <w:p w:rsidR="00563F69" w:rsidRDefault="006A5A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Yepyeni hedefler göstererek bu yeni he</w:t>
      </w:r>
      <w:r w:rsidR="00750DA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defler doğrultusunda </w:t>
      </w:r>
      <w:proofErr w:type="gramStart"/>
      <w:r w:rsidR="00750DA5">
        <w:rPr>
          <w:rFonts w:ascii="Times New Roman" w:eastAsia="Times New Roman" w:hAnsi="Times New Roman" w:cs="Times New Roman"/>
          <w:sz w:val="24"/>
          <w:shd w:val="clear" w:color="auto" w:fill="FFFFFF"/>
        </w:rPr>
        <w:t>motivasyon</w:t>
      </w:r>
      <w:proofErr w:type="gramEnd"/>
      <w:r w:rsidR="00750DA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sağlar.</w:t>
      </w:r>
    </w:p>
    <w:p w:rsidR="00563F69" w:rsidRDefault="006A5A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Kişiler</w:t>
      </w:r>
      <w:r w:rsidR="00750DA5">
        <w:rPr>
          <w:rFonts w:ascii="Times New Roman" w:eastAsia="Times New Roman" w:hAnsi="Times New Roman" w:cs="Times New Roman"/>
          <w:sz w:val="24"/>
          <w:shd w:val="clear" w:color="auto" w:fill="FFFFFF"/>
        </w:rPr>
        <w:t>in olumsuz yönünü, eksikliğini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veya  davranış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bozukluğunu hızlıca ortaya çıkarır ve  bunların teşhisiyle kişiye telafisi açısından imkan sağlar. </w:t>
      </w:r>
    </w:p>
    <w:p w:rsidR="00563F69" w:rsidRDefault="006A5AB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Kurallara uymayı, dostça oynamayı, kaybetmeyi</w:t>
      </w:r>
      <w:r w:rsidR="00750DA5"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kabullenmeyi, kazananı kutlamayı öğretir.</w:t>
      </w:r>
    </w:p>
    <w:p w:rsidR="00563F69" w:rsidRDefault="006A5AB4" w:rsidP="00EE483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Yakın dostluklar kurup daha çok sosyalleşmeye ve sosyal yaşamının zenginleşmesine yardımcı olur</w:t>
      </w:r>
    </w:p>
    <w:p w:rsidR="00563F69" w:rsidRDefault="006A5AB4" w:rsidP="001D3B32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Satranç eğitimini sadece oyun öğretme olarak değil kazanımlarının öğrencilerimizin yaşamlarına yansıması açısından önemsiyoruz. </w:t>
      </w:r>
    </w:p>
    <w:p w:rsidR="00563F69" w:rsidRDefault="006A5AB4" w:rsidP="001D3B32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Bu maksatla;</w:t>
      </w:r>
    </w:p>
    <w:p w:rsidR="00563F69" w:rsidRDefault="006A5AB4" w:rsidP="001D3B32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Tüm ilkokullarımızın 1. ve 2. Sınıflarında okullarımızın belirleyeceği program çerçevesinde serbest etkinlik saatinde haftada 1 saat satranç eğitimi ders olarak işlenecektir.</w:t>
      </w:r>
    </w:p>
    <w:p w:rsidR="00563F69" w:rsidRDefault="006A5AB4" w:rsidP="001D3B32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Malzeme temini ve eğitici planlaması okul idarecilerince yapılacaktır. Satranç eğitiminin </w:t>
      </w:r>
      <w:r w:rsidR="00750DA5">
        <w:rPr>
          <w:rFonts w:ascii="Times New Roman" w:eastAsia="Times New Roman" w:hAnsi="Times New Roman" w:cs="Times New Roman"/>
          <w:sz w:val="24"/>
        </w:rPr>
        <w:t xml:space="preserve">öncelikle </w:t>
      </w:r>
      <w:r>
        <w:rPr>
          <w:rFonts w:ascii="Times New Roman" w:eastAsia="Times New Roman" w:hAnsi="Times New Roman" w:cs="Times New Roman"/>
          <w:sz w:val="24"/>
        </w:rPr>
        <w:t xml:space="preserve">Satranç </w:t>
      </w:r>
      <w:r w:rsidR="00750DA5">
        <w:rPr>
          <w:rFonts w:ascii="Times New Roman" w:eastAsia="Times New Roman" w:hAnsi="Times New Roman" w:cs="Times New Roman"/>
          <w:sz w:val="24"/>
        </w:rPr>
        <w:t>Antrenörlük B</w:t>
      </w:r>
      <w:r>
        <w:rPr>
          <w:rFonts w:ascii="Times New Roman" w:eastAsia="Times New Roman" w:hAnsi="Times New Roman" w:cs="Times New Roman"/>
          <w:sz w:val="24"/>
        </w:rPr>
        <w:t>elgesi olan öğretmenler tarafından verilmesine dikkat edilecektir.</w:t>
      </w:r>
    </w:p>
    <w:p w:rsidR="00563F69" w:rsidRDefault="006A5AB4" w:rsidP="001D3B32">
      <w:pPr>
        <w:spacing w:after="200" w:line="276" w:lineRule="auto"/>
        <w:ind w:left="720" w:firstLine="69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Satranç eğitiminin ilkokul 1. ve 2. Sınıflarda der</w:t>
      </w:r>
      <w:r w:rsidR="00F42CA7">
        <w:rPr>
          <w:rFonts w:ascii="Times New Roman" w:eastAsia="Times New Roman" w:hAnsi="Times New Roman" w:cs="Times New Roman"/>
          <w:sz w:val="24"/>
        </w:rPr>
        <w:t>s olarak işlenmesine Aralık 2021</w:t>
      </w:r>
      <w:r>
        <w:rPr>
          <w:rFonts w:ascii="Times New Roman" w:eastAsia="Times New Roman" w:hAnsi="Times New Roman" w:cs="Times New Roman"/>
          <w:sz w:val="24"/>
        </w:rPr>
        <w:t xml:space="preserve"> ayında başlayacak şekilde gerekli çalışmaların yapılması hususunda;</w:t>
      </w:r>
    </w:p>
    <w:p w:rsidR="00EE4838" w:rsidRDefault="006A5AB4" w:rsidP="00EE4838">
      <w:pPr>
        <w:tabs>
          <w:tab w:val="left" w:pos="6660"/>
        </w:tabs>
        <w:spacing w:after="0" w:line="276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Gereğini önemle rica ederim.</w:t>
      </w:r>
    </w:p>
    <w:p w:rsidR="00563F69" w:rsidRDefault="00EE4838" w:rsidP="00EE4838">
      <w:pPr>
        <w:tabs>
          <w:tab w:val="left" w:pos="6660"/>
        </w:tabs>
        <w:spacing w:after="200" w:line="276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… / … / 2021</w:t>
      </w:r>
    </w:p>
    <w:p w:rsidR="00563F69" w:rsidRPr="00750DA5" w:rsidRDefault="00750DA5" w:rsidP="00750DA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E483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4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AB4" w:rsidRPr="00750DA5">
        <w:rPr>
          <w:rFonts w:ascii="Times New Roman" w:hAnsi="Times New Roman" w:cs="Times New Roman"/>
          <w:sz w:val="24"/>
          <w:szCs w:val="24"/>
        </w:rPr>
        <w:t>Abdulkadir DEMİR</w:t>
      </w:r>
    </w:p>
    <w:p w:rsidR="00563F69" w:rsidRDefault="006A5AB4" w:rsidP="00750DA5">
      <w:pPr>
        <w:pStyle w:val="AralkYok"/>
        <w:rPr>
          <w:rFonts w:ascii="Times New Roman" w:eastAsia="Times New Roman" w:hAnsi="Times New Roman" w:cs="Times New Roman"/>
          <w:sz w:val="24"/>
        </w:rPr>
      </w:pPr>
      <w:r w:rsidRPr="00750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50DA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50DA5">
        <w:rPr>
          <w:rFonts w:ascii="Times New Roman" w:hAnsi="Times New Roman" w:cs="Times New Roman"/>
          <w:sz w:val="24"/>
          <w:szCs w:val="24"/>
        </w:rPr>
        <w:t xml:space="preserve"> </w:t>
      </w:r>
      <w:r w:rsidR="00EE4838">
        <w:rPr>
          <w:rFonts w:ascii="Times New Roman" w:hAnsi="Times New Roman" w:cs="Times New Roman"/>
          <w:sz w:val="24"/>
          <w:szCs w:val="24"/>
        </w:rPr>
        <w:t xml:space="preserve">       </w:t>
      </w:r>
      <w:r w:rsidR="00750DA5">
        <w:rPr>
          <w:rFonts w:ascii="Times New Roman" w:hAnsi="Times New Roman" w:cs="Times New Roman"/>
          <w:sz w:val="24"/>
          <w:szCs w:val="24"/>
        </w:rPr>
        <w:t xml:space="preserve">Manavgat </w:t>
      </w:r>
      <w:r w:rsidRPr="00750DA5">
        <w:rPr>
          <w:rFonts w:ascii="Times New Roman" w:hAnsi="Times New Roman" w:cs="Times New Roman"/>
          <w:sz w:val="24"/>
          <w:szCs w:val="24"/>
        </w:rPr>
        <w:t>Kaymakam</w:t>
      </w:r>
      <w:r w:rsidR="00A753A2">
        <w:rPr>
          <w:rFonts w:ascii="Times New Roman" w:hAnsi="Times New Roman" w:cs="Times New Roman"/>
          <w:sz w:val="24"/>
          <w:szCs w:val="24"/>
        </w:rPr>
        <w:t>ı</w:t>
      </w:r>
      <w:r w:rsidRPr="00750DA5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563F69" w:rsidSect="00EE4838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430C"/>
    <w:multiLevelType w:val="multilevel"/>
    <w:tmpl w:val="AC26C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6C381B"/>
    <w:multiLevelType w:val="multilevel"/>
    <w:tmpl w:val="29867F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3385D"/>
    <w:multiLevelType w:val="multilevel"/>
    <w:tmpl w:val="2DFA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B66485"/>
    <w:multiLevelType w:val="multilevel"/>
    <w:tmpl w:val="3428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5B00FA"/>
    <w:multiLevelType w:val="multilevel"/>
    <w:tmpl w:val="4550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1B6C8C"/>
    <w:multiLevelType w:val="multilevel"/>
    <w:tmpl w:val="EF6C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E4D55"/>
    <w:multiLevelType w:val="multilevel"/>
    <w:tmpl w:val="076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47708F"/>
    <w:multiLevelType w:val="multilevel"/>
    <w:tmpl w:val="BD60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69"/>
    <w:rsid w:val="001D3B32"/>
    <w:rsid w:val="00563F69"/>
    <w:rsid w:val="005B3804"/>
    <w:rsid w:val="006A5AB4"/>
    <w:rsid w:val="00750DA5"/>
    <w:rsid w:val="00A1599A"/>
    <w:rsid w:val="00A753A2"/>
    <w:rsid w:val="00A84B23"/>
    <w:rsid w:val="00D052FC"/>
    <w:rsid w:val="00EE4838"/>
    <w:rsid w:val="00F42CA7"/>
    <w:rsid w:val="00FB45B8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84B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84B2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ist-left-article">
    <w:name w:val="list-left-article"/>
    <w:basedOn w:val="Normal"/>
    <w:rsid w:val="00A8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5B380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84B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84B2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ist-left-article">
    <w:name w:val="list-left-article"/>
    <w:basedOn w:val="Normal"/>
    <w:rsid w:val="00A8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5B380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295">
          <w:marLeft w:val="15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414">
              <w:marLeft w:val="15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561">
              <w:marLeft w:val="15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4164">
              <w:marLeft w:val="15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79735">
              <w:marLeft w:val="15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0353">
              <w:marLeft w:val="15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2021-12-06T07:35:00Z</dcterms:created>
  <dcterms:modified xsi:type="dcterms:W3CDTF">2021-12-06T07:35:00Z</dcterms:modified>
</cp:coreProperties>
</file>